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3E24" w:rsidRDefault="00843E24" w:rsidP="00843E24">
      <w:pPr>
        <w:pStyle w:val="font8"/>
        <w:spacing w:before="0" w:beforeAutospacing="0" w:after="0" w:afterAutospacing="0"/>
        <w:jc w:val="center"/>
        <w:textAlignment w:val="baseline"/>
        <w:rPr>
          <w:sz w:val="21"/>
          <w:szCs w:val="21"/>
        </w:rPr>
      </w:pPr>
      <w:r>
        <w:rPr>
          <w:rStyle w:val="wixui-rich-texttext"/>
          <w:b/>
          <w:bCs/>
          <w:sz w:val="21"/>
          <w:szCs w:val="21"/>
          <w:bdr w:val="none" w:sz="0" w:space="0" w:color="auto" w:frame="1"/>
        </w:rPr>
        <w:t>ПОЯСНИТЕЛЬНАЯ ЗАПИСКА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                                                                                    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Style w:val="wixguard"/>
          <w:sz w:val="21"/>
          <w:szCs w:val="21"/>
          <w:bdr w:val="none" w:sz="0" w:space="0" w:color="auto" w:frame="1"/>
        </w:rPr>
        <w:t>​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Областное государственное казённое учреждение для детей-сирот и детей, оставшихся без попечения родителей - специальный (коррекционный) детский дом для детей с ограниченными возможностями здоровья  "Дом детства" (ОГКУ СКДД «Дом детства»), осуществляет свою деятельность  на основании  Устава, утвержденного  распоряжением Министерства  семейной, демографической политики и социального благополучия Ульяновской области от 21.01.2019г.  №15-р, согласованно  Распоряжением  Агентства  государственного имущества  Ульяновской области №40-р от 16.01.2019                                                                                                                                                                  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Юридический адрес : ОГКУ СКДД «Дом детства»:         432010 ,город Ульяновск,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                                                                                                Улица  Оренбургская дом 33                                                                                        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                                                                                                ИНН 7328027091 КПП732801001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В соответствии с ФЗ «О государственной регистрации юридических лиц», внесена запись о государственной регистрации юридического лица ОГРН 1027301569767, что подтверждается Свидетельством ИМНС по Заволжскому району города Ульяновска серии 73 №000802279.</w:t>
      </w:r>
      <w:r>
        <w:rPr>
          <w:sz w:val="21"/>
          <w:szCs w:val="21"/>
        </w:rPr>
        <w:br/>
        <w:t>Учреждение  является юридическим  лицом, имеет гербовую печать, штампы, осуществляет  свою  деятельность  в соответствии с законодательством, иными правовыми   актами   Российской   Федерации,  Уставом.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Функции и полномочия учредителя  и  ГРБС осуществляет  Министерство  семейной, демографической политики и   социального благополучия Ульяновской области.  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Целью создания ОГКУ СКДД «Дома детства»  является  содержание  и воспитание детей-сирот и детей, оставшихся без попечения родителей, обеспечение педагогической и медицинской коррекции воспитанников, создание комфортных условии  проживания воспитанников, устройство детей в семьи граждан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  Сведения об основных видах экономической деятельности :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87.90 Деятельность по уходу с обеспечением проживания прочая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85.41 Образование дополнительное детей и взрослых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88.99 Предоставление прочих социальных услуг без обеспечения проживания, не включенных  в другие группировки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85.11 Образование дошкольное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На осуществление педагогической деятельности  «Дом детства»  имеет лицензию Министерства  образования и науки Ульяновской области, №3237 от 03.10.2017г. серия 73Л01 0001781.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На осуществление медицинской деятельности имеет   лицензию: №ЛО-73-01-001731 от 09.12.2016г. серия Л0-73 0002487 выдано   Министерством здравоохранения, семьи  и социального благополучия  Ульяновской области. 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            Учреждение имеет следующие структурные подразделения и службы: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 1.Служба по охране прав и законных интересов воспитанников;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 2.Приёмно-карантинное отделение; 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 3.Приемно-диагностическое отделение;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 4.Дошкольное отделение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 5.Детский дом семейного типа;                                                                                                                                                 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 6.Специальное структурное образовательное подразделение;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 7.Служба  постинтернатного  сопровождения;     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 8.Консультативная служба поддержки семей и детей;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 9.Школа замещающих родителей;                                                                                                                                                                 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10.Служба по оказанию помощи несовершеннолетним   пострадавшим от жестокого обращения и преступных посягательств;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11.Служба примирения;                                                                                                                                                    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lastRenderedPageBreak/>
        <w:t>12.Социальная гостиная для несовершеннолетних матерей из числа воспитанниц и выпускниц организаций для детей-сирот.    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Учреждение имеет свой  сайт в сети Интернет, который поддерживается в актуальном состоянии.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ОГКУ СКДД «Дом  детства»  самостоятельно осуществляет финансово-хозяйственную деятельность, имеет самостоятельный баланс и лицевые счета: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В  Министерстве финансов Ульяновской области открыт лицевой  счет получателя бюджетных средств № 03264132С79.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В УФК по Заволжскому району города Ульяновска   открыт лицевой счет №05682234620 для  учёта операций со средствами, поступающими во временное распоряжение. 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Имущество учреждения является государственной собственностью Ульяновской области и закреплено за ним на праве оперативного управления. Ведение бюджетного учета в учреждении  осуществляется  бухгалтерией. 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Учреждение является  получателем бюджетных  средств, финансируемых за счет средств областного бюджета Ульяновской области. Предпринимательской и иной, приносящей доход  деятельностью учреждение не занимается.     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               Количество штатных единиц на 01.01.2021г.- 217,75                                                                  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На  2020  год    учреждению   доведены   лимиты бюджетных    обязательств в сумме                97976878,05 рублей.       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Кассовые расходы  в сумме 96393502,17рублей проведены в соответствии с принятыми  обязательствами.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В  Ф.0503121) « Отчет о финансовых результатах деятельности»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в разделе  доходы отражена сумма   поступлении  в  отчетном  периоде     в т.ч. :  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   - Косгу    135-возмещение .затрат за коммунальные услуги.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   -Косгу     141 – начислены  штрафные санкций за нарушение  условии контракта.            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   -Косгу     143 - рублей страховое возмещение СП ВО «РЕСО-Гарантия»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                -Косгу    174 – - списание начисленных  штрафных санкций.  на основании  ПП РФ от 04.07.2018 №783  и правилами осуществления заказчиком списания сумм неустоек.                  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   -Косгу    192   - поступления  материальных запасов от организации      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   -Косгу     193. - поступления материальных запасов от физических лиц  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   -Косгу    196    -поступления ОС от организации 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   -Косгу    197   - поступления ОС  от  физических лиц  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В форме 0503125 отражена      перечисление в бюджет  83553,36рублей в т.ч.: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  -16400,00 рублей  поступление  от СП ВО «РЕСО-Гарантия»    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  -1093,36 рублей  возмещение затрат по коммунальным услугам .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  -66060 рублей возврат налога за имущество ИФНС  по Заволжскому району.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В форме 0503128 «Отчет о бюджетных обязательствах» принято    денежные  обязательства больше утвержденных лимитов бюджетных обязательств   из-за отсутствия ЛБО.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В форме 0503130 « Баланс получателя бюджетных средств »  на счете 106  «Вложения  в  нефинансовые активы»  (в форме 0503190) числится 13505482,28 рублей незавершенное строительство –  Пусковой комплекс №5 жилого квартала №1"(Здание изолятора) ул. Оренбургская 33 -обособленное помещение, оборудованное и оснащенное всем необходимым для поддержания  противоэпидемического режима, предназначенное для временного размещения   воспитанников, детей, у которых заподозрены инфекционные заболевания, а при определенных болезнях — также детей, находившихся в общении с больными.  Здание не введено в эксплуатацию из-за отсутствия необходимой документации для государственной регистрации право. Ведется работа по сбору дополнительных документов для государственной регистрации право . 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Учетный номер объекта  261 73 0000000 32 02 06 78 081 0001 1.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 401.50 «Расходы будущих периодов»  числится рублей в т.ч.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 Косгу    211 –   переходящие отпуска.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 Косгу    213 –  начисление страховых взносов  на переходящие отпуска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 Косгу    226 –   услуги по    информационному  обслуживанию  программ, система    госфинансы,МДЛП.                                                                                                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 Косгу     227    -страхование автотранспорта.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На счете 201.11«Денежные  средства  учреждения в органе казначейства»  числится   - средства  полученные во временное распоряжение на обеспечение исполнение государственных контрактов.       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 На счете 201.30 «Денежные  средства  учреждения» числятся    почтовые  марки и конверты.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lastRenderedPageBreak/>
        <w:t>На счете 302  «Кредиторская  задолженность»  числится   за  автомобиль  полученный по договору лизинга - ООО «УралБизнесЛизинг»  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 На счете 303 «Расчеты по платежам в бюджеты»  числится                               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В ИФНС по Заволжскому району:- 334 399,39 рублей     (счет 303.02)   СВЗ на обязательное социальное страхование на случай временной нетрудоспособности и в связи с материнством  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             - 2 577976,00 рублей (счет 303.10) СВЗ на обязательное пенсионное страхование в РФ, зачисляемые в ПФ РФ на выплату страховой  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             - 711 276,85 рублей  (счет 303.07)  СВЗ на обязательное медицинское страхование  рабочего населения, зачисляемые в бюджет ФФОМС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- 10 819,09 рублей(счет 303.05) в т.ч. транспортный налог -4776,00рублей. 6043,09 рублей пени по СВЗ.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(счет 303.12) ИФНС по Заволжскому району- налог на имущество -16 986,29рублей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В Управление ГУ УРО ФСС РФ.-23380,49  рублей (счет 303.06)  СВЗ на страхование от несчастных случаев на производстве и профессиональных заболеваний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- 28,50рублей (счет 303.05) пени по СВЗ НС и ПЗ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Причина образования задолженности  - ЛБО доведены не в полном объеме.         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На счете 304.01 –   средства полученные во временное распоряжение на обеспечение исполнение государственных контрактов.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В форме 0503168 «Сведения о движении нефинансовых активов» по счету 106.31отражено   безвозмездное поступление: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по счету 101 основных  средств 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по счету 105 материальных запасов .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по счету 106.34  отражено пошив детских костюмов для (праздничных) представлении.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 В  форме   0503169 «Сведения      по кредиторской задолженности»   отражена   сумма       5106627,65 рублей  задолженность: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-на счете 302.24 –в ООО «УралБизнесЛизинг»  за автомобиль для перевозки детей по договору лизинга.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-на счете 303.02 –в  ИФНС по Заволжскому району   по страховым взносам на обязательное социальное страхование на случай временной нетрудоспособности и в связи с материнством  - ЛБО доведены не в полном объеме.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-на счете 303.05 –транспортный налог. пени по СВЗ  в  ИФНС по Заволжскому району     - ЛБО доведены не в полном объеме.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-на счете  303.06 –в ГУ-Ульяновское РО Фонда социального страхования РФ по страховым взносам на обязательное социальное страхование от несчастных случаев на производстве и профессиональных заболеваний - ЛБО доведены не в полном объеме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-на счете 303.07 - в ИФНС по Заволжскому району    по  страховым взносам на обязательное медицинское страхование  рабочего населения, зачисляемые в бюджет ФФОМС  - ЛБО доведены не в полном объеме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-на счете  303.10 –- в ИФНС по Заволжскому району  по   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 страховым взносам на обязательное пенсионное страхование в РФ, зачисляемые в ПФ РФ на выплату страховой пенсии в ИФНС по Заволжскому району    - ЛБО доведены не в полном объеме.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на счете  303.12- налог на имущество- ЛБО доведены не в полном объеме.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            В форме 0503175 «Сведения о принятых и не использованных обязательствах ПБС» в разделе 2 «Сведения о неисполненных денежных обязательствах" отражены не исполненные денежные обязательства  из-за  доведения  ЛБО  не в полном объеме.</w:t>
      </w:r>
    </w:p>
    <w:p w:rsidR="00843E24" w:rsidRDefault="00843E24" w:rsidP="00843E24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.</w:t>
      </w:r>
    </w:p>
    <w:p w:rsidR="00CB1113" w:rsidRDefault="00CB1113"/>
    <w:sectPr w:rsidR="00CB1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E24"/>
    <w:rsid w:val="000F0DAA"/>
    <w:rsid w:val="00843E24"/>
    <w:rsid w:val="00CB1113"/>
    <w:rsid w:val="00EE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0DE0D5"/>
  <w15:chartTrackingRefBased/>
  <w15:docId w15:val="{CADFD366-5931-F442-935A-09468A20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843E2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wixui-rich-texttext">
    <w:name w:val="wixui-rich-text__text"/>
    <w:basedOn w:val="a0"/>
    <w:rsid w:val="00843E24"/>
  </w:style>
  <w:style w:type="character" w:customStyle="1" w:styleId="wixguard">
    <w:name w:val="wixguard"/>
    <w:basedOn w:val="a0"/>
    <w:rsid w:val="00843E24"/>
  </w:style>
  <w:style w:type="character" w:styleId="a3">
    <w:name w:val="Hyperlink"/>
    <w:basedOn w:val="a0"/>
    <w:uiPriority w:val="99"/>
    <w:semiHidden/>
    <w:unhideWhenUsed/>
    <w:rsid w:val="00843E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1681</Words>
  <Characters>9584</Characters>
  <Application>Microsoft Office Word</Application>
  <DocSecurity>0</DocSecurity>
  <Lines>79</Lines>
  <Paragraphs>22</Paragraphs>
  <ScaleCrop>false</ScaleCrop>
  <Company/>
  <LinksUpToDate>false</LinksUpToDate>
  <CharactersWithSpaces>11243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Аношин</dc:creator>
  <cp:keywords/>
  <dc:description/>
  <cp:lastModifiedBy>Андрей Аношин</cp:lastModifiedBy>
  <cp:revision>1</cp:revision>
  <dcterms:created xsi:type="dcterms:W3CDTF">2024-04-03T10:19:00Z</dcterms:created>
  <dcterms:modified xsi:type="dcterms:W3CDTF">2024-04-03T10:19:00Z</dcterms:modified>
</cp:coreProperties>
</file>